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D70D83">
        <w:t>23</w:t>
      </w:r>
      <w:r w:rsidRPr="003A2F05">
        <w:t xml:space="preserve">. </w:t>
      </w:r>
      <w:r w:rsidR="00D70D83">
        <w:t>siječnja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9F4DE3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D70D83" w:rsidP="009F4DE3">
            <w:pPr>
              <w:spacing w:line="360" w:lineRule="auto"/>
            </w:pPr>
            <w:r w:rsidRPr="00D70D83">
              <w:rPr>
                <w:bCs/>
              </w:rPr>
              <w:t>Prijedlog odluke o davanju prethodne suglasnosti na Statut Hrvatske regulatorne agencije za mrežne djelatnosti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9F4DE3" w:rsidRDefault="009F4DE3" w:rsidP="009F4DE3">
      <w:pPr>
        <w:jc w:val="right"/>
        <w:rPr>
          <w:b/>
        </w:rPr>
      </w:pP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b/>
        </w:rPr>
      </w:pPr>
      <w:r w:rsidRPr="00D70D83">
        <w:rPr>
          <w:b/>
        </w:rPr>
        <w:lastRenderedPageBreak/>
        <w:t>Prijedlog</w:t>
      </w: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pacing w:val="60"/>
        </w:rPr>
      </w:pP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pacing w:val="60"/>
        </w:rPr>
      </w:pP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pacing w:val="60"/>
        </w:rPr>
      </w:pP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pacing w:val="60"/>
        </w:rPr>
      </w:pP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pacing w:val="60"/>
        </w:rPr>
      </w:pPr>
    </w:p>
    <w:p w:rsidR="00D70D83" w:rsidRPr="00D70D83" w:rsidRDefault="00D70D83" w:rsidP="00D70D83">
      <w:pPr>
        <w:jc w:val="both"/>
      </w:pPr>
      <w:r w:rsidRPr="00D70D83">
        <w:tab/>
      </w:r>
      <w:r w:rsidRPr="00D70D83">
        <w:tab/>
        <w:t>Na temelju članka 19. stavka 2. Zakona o elektroničkim komunikacijama (Narodne novine, br. 73/08, 90/11, 133/12, 80/13, 71/14 i 72/17) i članka 31. stavka 2. Zakona o Vladi Republike Hrvatske (Narodne novine, br. 150/11, 119/14, 93/16 i 116/18) Vlada Republike Hrvatske je na sjednici održanoj ______________ 2019. godine donijela</w:t>
      </w:r>
    </w:p>
    <w:p w:rsidR="00D70D83" w:rsidRPr="00D70D83" w:rsidRDefault="00D70D83" w:rsidP="00D70D83">
      <w:pPr>
        <w:jc w:val="both"/>
      </w:pPr>
    </w:p>
    <w:p w:rsidR="00D70D83" w:rsidRPr="00D70D83" w:rsidRDefault="00D70D83" w:rsidP="00D70D83">
      <w:pPr>
        <w:jc w:val="both"/>
      </w:pPr>
    </w:p>
    <w:p w:rsidR="00D70D83" w:rsidRPr="00D70D83" w:rsidRDefault="00D70D83" w:rsidP="00D70D83">
      <w:pPr>
        <w:jc w:val="both"/>
      </w:pPr>
    </w:p>
    <w:p w:rsidR="00D70D83" w:rsidRPr="00D70D83" w:rsidRDefault="00D70D83" w:rsidP="00D70D83">
      <w:pPr>
        <w:jc w:val="center"/>
        <w:rPr>
          <w:b/>
        </w:rPr>
      </w:pPr>
      <w:r w:rsidRPr="00D70D83">
        <w:rPr>
          <w:b/>
        </w:rPr>
        <w:t>O D L U K U</w:t>
      </w: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D70D83">
        <w:rPr>
          <w:b/>
        </w:rPr>
        <w:t xml:space="preserve">o davanju prethodne suglasnosti na Statut </w:t>
      </w: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D70D83">
        <w:rPr>
          <w:b/>
        </w:rPr>
        <w:t>Hrvatske regulatorne agencije za mrežne djelatnosti</w:t>
      </w: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D70D83">
        <w:rPr>
          <w:b/>
        </w:rPr>
        <w:t>I.</w:t>
      </w: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D70D83" w:rsidRPr="00D70D83" w:rsidRDefault="00D70D83" w:rsidP="00D70D83">
      <w:pPr>
        <w:tabs>
          <w:tab w:val="left" w:pos="-720"/>
          <w:tab w:val="left" w:pos="1418"/>
        </w:tabs>
        <w:jc w:val="both"/>
      </w:pPr>
      <w:r w:rsidRPr="00D70D83">
        <w:tab/>
        <w:t>Daje se prethodna suglasnost na Statut Hrvatske regulatorne agencije za mrežne djelatnosti, u tekstu koji je dostavilo Ministarstvo mora, prometa i infrastrukture, aktom klase: 344-01/18-02/2, urbroja: 530-07-2-19-10, od 8. siječnja 2019. godine.</w:t>
      </w: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D70D83">
        <w:rPr>
          <w:b/>
        </w:rPr>
        <w:t>II.</w:t>
      </w:r>
    </w:p>
    <w:p w:rsidR="00D70D83" w:rsidRPr="00D70D83" w:rsidRDefault="00D70D83" w:rsidP="00D70D83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D70D83" w:rsidRPr="00D70D83" w:rsidRDefault="00D70D83" w:rsidP="00D70D83">
      <w:pPr>
        <w:jc w:val="both"/>
      </w:pPr>
      <w:r w:rsidRPr="00D70D83">
        <w:tab/>
      </w:r>
      <w:r w:rsidRPr="00D70D83">
        <w:tab/>
        <w:t>Ova Odluka stupa na snagu danom donošenja, a objavit će se u Narodnim novinama.</w:t>
      </w:r>
    </w:p>
    <w:p w:rsidR="00D70D83" w:rsidRPr="00D70D83" w:rsidRDefault="00D70D83" w:rsidP="00D70D83">
      <w:pPr>
        <w:tabs>
          <w:tab w:val="left" w:pos="0"/>
          <w:tab w:val="left" w:pos="851"/>
        </w:tabs>
        <w:jc w:val="both"/>
      </w:pPr>
    </w:p>
    <w:p w:rsidR="00D70D83" w:rsidRPr="00D70D83" w:rsidRDefault="00D70D83" w:rsidP="00D70D83">
      <w:pPr>
        <w:tabs>
          <w:tab w:val="left" w:pos="0"/>
          <w:tab w:val="left" w:pos="851"/>
        </w:tabs>
        <w:jc w:val="both"/>
      </w:pPr>
    </w:p>
    <w:p w:rsidR="00D70D83" w:rsidRPr="00D70D83" w:rsidRDefault="00D70D83" w:rsidP="00D70D83">
      <w:pPr>
        <w:tabs>
          <w:tab w:val="left" w:pos="0"/>
          <w:tab w:val="left" w:pos="851"/>
        </w:tabs>
        <w:jc w:val="both"/>
      </w:pPr>
    </w:p>
    <w:p w:rsidR="00D70D83" w:rsidRPr="00D70D83" w:rsidRDefault="00D70D83" w:rsidP="00D70D83">
      <w:pPr>
        <w:tabs>
          <w:tab w:val="left" w:pos="-426"/>
          <w:tab w:val="left" w:pos="0"/>
        </w:tabs>
      </w:pPr>
      <w:r w:rsidRPr="00D70D83">
        <w:t>Klasa:</w:t>
      </w:r>
    </w:p>
    <w:p w:rsidR="00D70D83" w:rsidRPr="00D70D83" w:rsidRDefault="00D70D83" w:rsidP="00D70D83">
      <w:pPr>
        <w:tabs>
          <w:tab w:val="left" w:pos="-284"/>
          <w:tab w:val="left" w:pos="0"/>
        </w:tabs>
      </w:pPr>
      <w:r w:rsidRPr="00D70D83">
        <w:t>Urbroj:</w:t>
      </w:r>
    </w:p>
    <w:p w:rsidR="00D70D83" w:rsidRPr="00D70D83" w:rsidRDefault="00D70D83" w:rsidP="00D70D83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D70D83" w:rsidRPr="00D70D83" w:rsidRDefault="00D70D83" w:rsidP="00D70D83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D70D83">
        <w:rPr>
          <w:lang w:eastAsia="en-US"/>
        </w:rPr>
        <w:t>Zagreb,</w:t>
      </w:r>
    </w:p>
    <w:p w:rsidR="00D70D83" w:rsidRPr="00D70D83" w:rsidRDefault="00D70D83" w:rsidP="00D70D83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D70D83" w:rsidRPr="00D70D83" w:rsidRDefault="00D70D83" w:rsidP="00D70D83">
      <w:pPr>
        <w:ind w:left="4247" w:firstLine="709"/>
        <w:jc w:val="center"/>
        <w:rPr>
          <w:b/>
        </w:rPr>
      </w:pPr>
      <w:r w:rsidRPr="00D70D83">
        <w:rPr>
          <w:b/>
        </w:rPr>
        <w:t>PREDSJEDNIK</w:t>
      </w:r>
    </w:p>
    <w:p w:rsidR="00D70D83" w:rsidRPr="00D70D83" w:rsidRDefault="00D70D83" w:rsidP="00D70D83">
      <w:pPr>
        <w:ind w:left="4956"/>
        <w:jc w:val="center"/>
        <w:rPr>
          <w:b/>
        </w:rPr>
      </w:pPr>
    </w:p>
    <w:p w:rsidR="00D70D83" w:rsidRPr="00D70D83" w:rsidRDefault="00D70D83" w:rsidP="00D70D83">
      <w:pPr>
        <w:ind w:left="4956"/>
        <w:jc w:val="center"/>
        <w:rPr>
          <w:b/>
        </w:rPr>
      </w:pPr>
    </w:p>
    <w:p w:rsidR="00D70D83" w:rsidRPr="00D70D83" w:rsidRDefault="00D70D83" w:rsidP="00D70D83">
      <w:pPr>
        <w:ind w:left="4956"/>
        <w:jc w:val="center"/>
        <w:rPr>
          <w:b/>
        </w:rPr>
      </w:pPr>
      <w:r w:rsidRPr="00D70D83">
        <w:rPr>
          <w:b/>
        </w:rPr>
        <w:t>mr. sc. Andrej Plenković</w:t>
      </w:r>
    </w:p>
    <w:p w:rsidR="00D70D83" w:rsidRPr="00D70D83" w:rsidRDefault="00D70D83" w:rsidP="00D70D83">
      <w:pPr>
        <w:jc w:val="both"/>
      </w:pPr>
    </w:p>
    <w:p w:rsidR="00D70D83" w:rsidRPr="00D70D83" w:rsidRDefault="00D70D83" w:rsidP="00D70D83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pacing w:val="60"/>
        </w:rPr>
      </w:pPr>
      <w:r w:rsidRPr="00D70D83">
        <w:br w:type="page"/>
      </w:r>
      <w:r w:rsidRPr="00D70D83">
        <w:rPr>
          <w:b/>
          <w:spacing w:val="60"/>
        </w:rPr>
        <w:lastRenderedPageBreak/>
        <w:t>OBRAZLOŽENJE</w:t>
      </w:r>
    </w:p>
    <w:p w:rsidR="00D70D83" w:rsidRPr="00D70D83" w:rsidRDefault="00D70D83" w:rsidP="00D70D83"/>
    <w:p w:rsidR="00D70D83" w:rsidRPr="00D70D83" w:rsidRDefault="00D70D83" w:rsidP="00D70D83"/>
    <w:p w:rsidR="00D70D83" w:rsidRPr="00D70D83" w:rsidRDefault="00D70D83" w:rsidP="00D70D83">
      <w:pPr>
        <w:jc w:val="both"/>
      </w:pPr>
      <w:r w:rsidRPr="00D70D83">
        <w:t>Hrvatska regulatorna agencija za mrežne djelatnosti (u daljnjem tekstu: HAKOM) dostavila je Vladi Republike Hrvatske Prijedlog statuta HAKOM-a, aktom od 19. rujna 2018. godine (KLASA: 012-03/18-01/01, URBROJ: 376-01-18-2), radi mjerodavnog postupanja i izrade odgovarajućeg akta u postupku davanja prethodne suglasnosti Vlade Republike Hrvatske na Prijedlog statuta.</w:t>
      </w:r>
    </w:p>
    <w:p w:rsidR="00D70D83" w:rsidRPr="00D70D83" w:rsidRDefault="00D70D83" w:rsidP="00D70D83">
      <w:pPr>
        <w:jc w:val="both"/>
      </w:pPr>
    </w:p>
    <w:p w:rsidR="00D70D83" w:rsidRPr="00D70D83" w:rsidRDefault="00D70D83" w:rsidP="00D70D83">
      <w:pPr>
        <w:jc w:val="both"/>
      </w:pPr>
      <w:r w:rsidRPr="00D70D83">
        <w:t>Odredbom članka 19. stavka 2. Zakona o elektroničkim komunikacijama (Narodne novine, br. 73/08, 90/11, 133/12, 80/13, 71/14 i 72/17) propisano je da Vijeće HAKOM-a donosi Statut HAKOM-a uz prethodnu suglasnost Vlade Republike Hrvatske.</w:t>
      </w:r>
    </w:p>
    <w:p w:rsidR="00D70D83" w:rsidRPr="00D70D83" w:rsidRDefault="00D70D83" w:rsidP="00D70D83">
      <w:pPr>
        <w:jc w:val="both"/>
      </w:pPr>
    </w:p>
    <w:p w:rsidR="00D70D83" w:rsidRPr="00D70D83" w:rsidRDefault="00D70D83" w:rsidP="00D70D83">
      <w:pPr>
        <w:jc w:val="both"/>
      </w:pPr>
      <w:r w:rsidRPr="00D70D83">
        <w:t>HAKOM je izradilo novi Prijedlog statuta budući da se njime predlaže izmjena većeg broja odredaba u odnosu na trenutačno važeći Statut HAKOM-a.</w:t>
      </w:r>
    </w:p>
    <w:p w:rsidR="00D70D83" w:rsidRPr="00D70D83" w:rsidRDefault="00D70D83" w:rsidP="00D70D83">
      <w:pPr>
        <w:jc w:val="both"/>
      </w:pPr>
    </w:p>
    <w:p w:rsidR="00D70D83" w:rsidRPr="00D70D83" w:rsidRDefault="00D70D83" w:rsidP="00D70D83">
      <w:pPr>
        <w:jc w:val="both"/>
      </w:pPr>
      <w:r w:rsidRPr="00D70D83">
        <w:t xml:space="preserve">HAKOM je 1. siječnja 2018. godine stekao status proračunskog korisnika Državnog proračuna Republike Hrvatske, iz kojeg razloga su ovim Prijedlogom statuta usklađene obveze HAKOM-a u tom dijelu s odredbama Zakona o izmjenama i dopunama Zakona o elektroničkim komunikacijama (Narodne novine, broj 72/17), prema kojem više ne postoji obveza HAKOM-a za pribavljanje prethodne suglasnosti Vlade Republike Hrvatske pri donošenju godišnjeg financijskog plana. U skladu s navedenim, ovim Prijedlogom statuta određeno je da Vijeće HAKOM-a donosi godišnji financijski plan i projekcije za sljedeće dvije godine prema propisima koji se odnose na proračunske korisnike, te je predviđena mogućnost izvršavanja uplaćenih, a manje planiranih prihoda iznad iznosa utvrđenih u financijskom planu u skladu sa Zakonom o proračunu (Narodne novine, br. 87/08, 136/12 i 15/15). </w:t>
      </w:r>
    </w:p>
    <w:p w:rsidR="00D70D83" w:rsidRPr="00D70D83" w:rsidRDefault="00D70D83" w:rsidP="00D70D83">
      <w:pPr>
        <w:jc w:val="both"/>
      </w:pPr>
    </w:p>
    <w:p w:rsidR="00D70D83" w:rsidRPr="00D70D83" w:rsidRDefault="00D70D83" w:rsidP="00D70D83">
      <w:pPr>
        <w:jc w:val="both"/>
      </w:pPr>
      <w:r w:rsidRPr="00D70D83">
        <w:t xml:space="preserve">Nadalje, ovim Prijedlogom statuta uvodi se novi model unutarnjeg ustrojstva HAKOM-a, pri čemu je određeno da će pitanja koja se odnose na opis poslova, koji se obavljaju u unutarnjim ustrojstvenim jedinicama HAKOM-a, njihovi nazivi, radna mjesta i uvjeti za njihovo obavljanje biti uređena internim pravilnicima HAKOM-a, kako bi se omogućila pravodobna i brža promjena organizacije rada ako se za tim ukaže potreba. </w:t>
      </w:r>
    </w:p>
    <w:p w:rsidR="00D70D83" w:rsidRPr="00D70D83" w:rsidRDefault="00D70D83" w:rsidP="00D70D83">
      <w:pPr>
        <w:jc w:val="both"/>
      </w:pPr>
    </w:p>
    <w:p w:rsidR="00D70D83" w:rsidRPr="00D70D83" w:rsidRDefault="00D70D83" w:rsidP="00D70D83">
      <w:pPr>
        <w:jc w:val="both"/>
      </w:pPr>
      <w:r w:rsidRPr="00D70D83">
        <w:t>Također, poslovi i ovlasti Vijeća i ravnatelja HAKOM-a ovim se Prijedlogom statuta preciznije uređuju u skladu s odredbama Zakona o elektroničkim komunikacijama, Zakona o poštanskim uslugama (Narodne novine, br. 144/12, 153/12 i 78/15) i Zakona o regulaciji tržišta željezničkih usluga i zaštiti prava putnika u željezničkom prijevozu (Narodne novine, broj 104/17).</w:t>
      </w:r>
    </w:p>
    <w:p w:rsidR="00D70D83" w:rsidRPr="00D70D83" w:rsidRDefault="00D70D83" w:rsidP="00D70D83">
      <w:pPr>
        <w:jc w:val="both"/>
      </w:pPr>
    </w:p>
    <w:p w:rsidR="00D70D83" w:rsidRPr="00D70D83" w:rsidRDefault="00D70D83" w:rsidP="00D70D83">
      <w:pPr>
        <w:jc w:val="both"/>
      </w:pPr>
      <w:r w:rsidRPr="00D70D83">
        <w:t>Osim navedenog, ovim se Prijedlogom statuta provode i dodatna usklađivanja sa Zakonom o elektroničkim komunikacijama i drugim mjerodavnim propisima koji se odnose na rad HAKOM-a.</w:t>
      </w:r>
    </w:p>
    <w:p w:rsidR="00D70D83" w:rsidRPr="00D70D83" w:rsidRDefault="00D70D83" w:rsidP="00D70D83">
      <w:pPr>
        <w:jc w:val="both"/>
      </w:pPr>
    </w:p>
    <w:p w:rsidR="00D70D83" w:rsidRPr="00D70D83" w:rsidRDefault="00D70D83" w:rsidP="00D70D83">
      <w:pPr>
        <w:jc w:val="both"/>
      </w:pPr>
      <w:r w:rsidRPr="00D70D83">
        <w:t>Slijedom navedenog, predlaže se Vladi Republike Hrvatske donošenje Odluke o davanju prethodne suglasnosti na Statut Hrvatske regulatorne agencije za mrežne djelatnosti, u tekstu koji je Vladi Republike Hrvatske dostavilo Ministarstvo mora, prometa i infrastrukture.</w:t>
      </w:r>
    </w:p>
    <w:p w:rsidR="00D70D83" w:rsidRPr="00D70D83" w:rsidRDefault="00D70D83" w:rsidP="00D70D83">
      <w:pPr>
        <w:jc w:val="both"/>
      </w:pPr>
    </w:p>
    <w:p w:rsidR="00742B55" w:rsidRDefault="00D70D83" w:rsidP="00D70D83">
      <w:pPr>
        <w:jc w:val="both"/>
      </w:pPr>
      <w:r w:rsidRPr="00D70D83">
        <w:t>Ova Odluka nema utjecaja na državni proračun Republike Hrvatske.</w:t>
      </w:r>
    </w:p>
    <w:p w:rsidR="00742B55" w:rsidRPr="00CE78D1" w:rsidRDefault="00742B55" w:rsidP="00CE78D1"/>
    <w:sectPr w:rsidR="00742B55" w:rsidRPr="00CE78D1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21" w:rsidRDefault="00787C21" w:rsidP="0011560A">
      <w:r>
        <w:separator/>
      </w:r>
    </w:p>
  </w:endnote>
  <w:endnote w:type="continuationSeparator" w:id="0">
    <w:p w:rsidR="00787C21" w:rsidRDefault="00787C2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21" w:rsidRDefault="00787C21" w:rsidP="0011560A">
      <w:r>
        <w:separator/>
      </w:r>
    </w:p>
  </w:footnote>
  <w:footnote w:type="continuationSeparator" w:id="0">
    <w:p w:rsidR="00787C21" w:rsidRDefault="00787C2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04B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87C21"/>
    <w:rsid w:val="007A1768"/>
    <w:rsid w:val="007A1881"/>
    <w:rsid w:val="007E004B"/>
    <w:rsid w:val="007E3965"/>
    <w:rsid w:val="008137B5"/>
    <w:rsid w:val="00833808"/>
    <w:rsid w:val="008353A1"/>
    <w:rsid w:val="008365FD"/>
    <w:rsid w:val="00854C31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034E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70D83"/>
    <w:rsid w:val="00D8016C"/>
    <w:rsid w:val="00D92A3D"/>
    <w:rsid w:val="00DB0A6B"/>
    <w:rsid w:val="00DB28EB"/>
    <w:rsid w:val="00DB6366"/>
    <w:rsid w:val="00E25569"/>
    <w:rsid w:val="00E601A2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FC8DF0-D1D1-4573-A013-9D578996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B8BF-2D06-4E58-AE85-FD5063EDDB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D48A94-2297-4D55-BB71-E111911FB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09530-C4E6-4D23-863B-8C1E8B36A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11FA4F5-0EF2-4BF9-AF1D-FB1B5B5A98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47092F-6F0E-4DB6-A8E4-B7693A36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2019-01-23T08:37:00Z</dcterms:created>
  <dcterms:modified xsi:type="dcterms:W3CDTF">2019-01-23T08:37:00Z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